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97" w:rsidRDefault="00C46F97" w:rsidP="00C46F97">
      <w:r>
        <w:rPr>
          <w:rFonts w:cs="Arial"/>
          <w:rtl/>
        </w:rPr>
        <w:t>إلى الأهالي الكرام،</w:t>
      </w:r>
    </w:p>
    <w:p w:rsidR="00C46F97" w:rsidRPr="00C46F97" w:rsidRDefault="00C46F97" w:rsidP="00C46F97">
      <w:pPr>
        <w:rPr>
          <w:b/>
          <w:bCs/>
          <w:i/>
          <w:iCs/>
        </w:rPr>
      </w:pPr>
      <w:r w:rsidRPr="00C46F97">
        <w:rPr>
          <w:rFonts w:cs="Arial"/>
          <w:b/>
          <w:bCs/>
          <w:i/>
          <w:iCs/>
          <w:rtl/>
        </w:rPr>
        <w:t>معاً لمستقبل افضل من أجل أطفالكم.</w:t>
      </w:r>
    </w:p>
    <w:p w:rsidR="00C46F97" w:rsidRDefault="00C46F97" w:rsidP="00C46F97">
      <w:r>
        <w:rPr>
          <w:rFonts w:cs="Arial"/>
          <w:rtl/>
        </w:rPr>
        <w:t>كأهل، لديكم تأثير كبير على المستقبل المهني لأطفالكم. أظهرت دراسات مختلفة، أن الأهل أهم مرجعية لأطفالهم عند اتخاذ القرارات المصيرية. أنتم قدوة لأبنائكم وبناتكم، تقدمون لهم القيم والمعلومات الهامة لاختيار المهنة المناسبة. بالإضافة إلى ذلك، تساندونهم لتخطي مصاعب الحياة.</w:t>
      </w:r>
    </w:p>
    <w:p w:rsidR="00C46F97" w:rsidRDefault="00C46F97" w:rsidP="00C46F97">
      <w:r>
        <w:rPr>
          <w:rFonts w:cs="Arial"/>
          <w:rtl/>
        </w:rPr>
        <w:t>ما هي الخيارات المتاحة لأطفالكم؟</w:t>
      </w:r>
    </w:p>
    <w:p w:rsidR="00C46F97" w:rsidRDefault="00C46F97" w:rsidP="00C46F97">
      <w:pPr>
        <w:pStyle w:val="Listenabsatz"/>
        <w:numPr>
          <w:ilvl w:val="0"/>
          <w:numId w:val="1"/>
        </w:numPr>
        <w:spacing w:after="0" w:line="360" w:lineRule="auto"/>
        <w:ind w:left="357" w:hanging="357"/>
      </w:pPr>
      <w:r w:rsidRPr="00C46F97">
        <w:rPr>
          <w:rFonts w:cs="Arial"/>
          <w:rtl/>
        </w:rPr>
        <w:t>الطريق المدرسي</w:t>
      </w:r>
    </w:p>
    <w:p w:rsidR="00C46F97" w:rsidRPr="00C46F97" w:rsidRDefault="00C46F97" w:rsidP="00C46F97">
      <w:pPr>
        <w:pStyle w:val="Listenabsatz"/>
        <w:numPr>
          <w:ilvl w:val="0"/>
          <w:numId w:val="1"/>
        </w:numPr>
        <w:spacing w:after="0" w:line="360" w:lineRule="auto"/>
        <w:ind w:left="357" w:hanging="357"/>
        <w:rPr>
          <w:rFonts w:cs="Arial"/>
        </w:rPr>
      </w:pPr>
      <w:r>
        <w:rPr>
          <w:rFonts w:cs="Arial"/>
          <w:rtl/>
        </w:rPr>
        <w:t>التعليم المهني (ما يزيد عن ٣٠٠ مهنة)</w:t>
      </w:r>
    </w:p>
    <w:p w:rsidR="00C46F97" w:rsidRDefault="00C46F97" w:rsidP="00C46F97">
      <w:pPr>
        <w:pStyle w:val="Listenabsatz"/>
        <w:numPr>
          <w:ilvl w:val="0"/>
          <w:numId w:val="1"/>
        </w:numPr>
        <w:spacing w:after="0" w:line="360" w:lineRule="auto"/>
        <w:ind w:left="357" w:hanging="357"/>
      </w:pPr>
      <w:r>
        <w:rPr>
          <w:rFonts w:cs="Arial"/>
          <w:rtl/>
        </w:rPr>
        <w:t>الدراسة الجامعية (اكتر من ١٠٠٠٠ اختصاص جامعي)</w:t>
      </w:r>
    </w:p>
    <w:p w:rsidR="00C46F97" w:rsidRDefault="00C46F97" w:rsidP="00C46F97">
      <w:r>
        <w:rPr>
          <w:rFonts w:cs="Arial"/>
          <w:rtl/>
        </w:rPr>
        <w:t>كثرة الخيارات قد تؤدي إلى صعوبات في اتخاذ الطريق المناسب. التدريب يفسح المجال للتعرف على المهن ويساعد على استكشاف القدرات الذاتية والإهتمامات</w:t>
      </w:r>
      <w:r>
        <w:rPr>
          <w:rFonts w:cs="Arial"/>
        </w:rPr>
        <w:t>.</w:t>
      </w:r>
      <w:r>
        <w:rPr>
          <w:rFonts w:cs="Arial"/>
          <w:rtl/>
        </w:rPr>
        <w:t xml:space="preserve"> </w:t>
      </w:r>
    </w:p>
    <w:p w:rsidR="00C46F97" w:rsidRDefault="00C46F97" w:rsidP="00C46F97">
      <w:r>
        <w:rPr>
          <w:rFonts w:cs="Arial"/>
          <w:rtl/>
        </w:rPr>
        <w:t>تقدم مدرسة طفلك تدريبا إلزاميا خلال ساعات الدوام المدرسي ، والذي ربما يكون طفلك قد حضره بالفعل. بالإضافة إلى ذلك ، يمكنهم القيام بتدريب تطوعي خلال العطلات.</w:t>
      </w:r>
    </w:p>
    <w:p w:rsidR="00C46F97" w:rsidRPr="00C46F97" w:rsidRDefault="00C46F97" w:rsidP="00C46F97">
      <w:pPr>
        <w:rPr>
          <w:b/>
          <w:bCs/>
        </w:rPr>
      </w:pPr>
      <w:r w:rsidRPr="00C46F97">
        <w:rPr>
          <w:rFonts w:cs="Arial"/>
          <w:b/>
          <w:bCs/>
          <w:rtl/>
        </w:rPr>
        <w:t>إدعم نفسك بنفسك</w:t>
      </w:r>
    </w:p>
    <w:p w:rsidR="00C46F97" w:rsidRDefault="00C46F97" w:rsidP="00C46F97">
      <w:r>
        <w:rPr>
          <w:rFonts w:cs="Arial"/>
          <w:rtl/>
        </w:rPr>
        <w:t>بصفتنا مستشارين مهنين، نقدم النصيحة والطرق المناسبة للوصول إلى المهنة المطلوبة.  لذلك ندعوكم لحضور المحاضرة الرقمية</w:t>
      </w:r>
      <w:r>
        <w:rPr>
          <w:rFonts w:cs="Arial"/>
        </w:rPr>
        <w:t>:</w:t>
      </w:r>
    </w:p>
    <w:p w:rsidR="00C46F97" w:rsidRDefault="00C46F97" w:rsidP="00C46F97">
      <w:r>
        <w:rPr>
          <w:rFonts w:cs="Arial"/>
          <w:rtl/>
        </w:rPr>
        <w:t>"</w:t>
      </w:r>
      <w:r w:rsidRPr="00C46F97">
        <w:rPr>
          <w:rFonts w:cs="Arial"/>
          <w:b/>
          <w:bCs/>
          <w:i/>
          <w:iCs/>
          <w:rtl/>
        </w:rPr>
        <w:t>معاً لمستقبل افضل من أجل أطفالكم</w:t>
      </w:r>
      <w:r>
        <w:rPr>
          <w:rFonts w:cs="Arial"/>
          <w:rtl/>
        </w:rPr>
        <w:t>"</w:t>
      </w:r>
    </w:p>
    <w:p w:rsidR="00C46F97" w:rsidRDefault="00C46F97" w:rsidP="00C46F97">
      <w:r>
        <w:rPr>
          <w:rFonts w:cs="Arial"/>
          <w:rtl/>
        </w:rPr>
        <w:t>بخلالها يمنحك المستشارون المهنيون نظرة عامة على إمكانيات العثور على وظيفة أحلامك. تهدف هذه المعلومات</w:t>
      </w:r>
      <w:r>
        <w:rPr>
          <w:rFonts w:cs="Arial"/>
        </w:rPr>
        <w:t xml:space="preserve"> </w:t>
      </w:r>
      <w:r>
        <w:rPr>
          <w:rFonts w:cs="Arial"/>
          <w:rtl/>
        </w:rPr>
        <w:t>إلى مساعدة الآباء على العمل مع أطفالهم لتحديد المسار الأفضل لأطفالهم</w:t>
      </w:r>
      <w:r>
        <w:rPr>
          <w:rFonts w:cs="Arial"/>
        </w:rPr>
        <w:t>.</w:t>
      </w:r>
    </w:p>
    <w:p w:rsidR="00C46F97" w:rsidRDefault="00C46F97" w:rsidP="00C46F97">
      <w:pPr>
        <w:rPr>
          <w:rFonts w:cs="Arial"/>
        </w:rPr>
      </w:pPr>
      <w:r>
        <w:rPr>
          <w:rFonts w:cs="Arial"/>
          <w:rtl/>
        </w:rPr>
        <w:t>ستقام المحاضرة الرقمية  يوم الثلاثاء 28 مارس 2023 من الساعة 16:00 إلى الساعة 17:30 باللغات التالية</w:t>
      </w:r>
      <w:r>
        <w:rPr>
          <w:rFonts w:cs="Arial"/>
        </w:rPr>
        <w:t>:</w:t>
      </w:r>
    </w:p>
    <w:p w:rsidR="009D22F2" w:rsidRDefault="00C46F97" w:rsidP="00C46F97">
      <w:pPr>
        <w:rPr>
          <w:rFonts w:cs="Arial"/>
          <w:b/>
          <w:bCs/>
          <w:i/>
          <w:iCs/>
          <w:rtl/>
        </w:rPr>
      </w:pPr>
      <w:r w:rsidRPr="00C46F97">
        <w:rPr>
          <w:rFonts w:cs="Arial"/>
          <w:b/>
          <w:bCs/>
          <w:i/>
          <w:iCs/>
          <w:rtl/>
        </w:rPr>
        <w:t>العربية والألمانية والإنجليزية والروسية والتركية والأوكرانية</w:t>
      </w:r>
    </w:p>
    <w:p w:rsidR="00395570" w:rsidRDefault="00395570" w:rsidP="00C46F97">
      <w:pPr>
        <w:rPr>
          <w:rFonts w:cs="Arial"/>
          <w:b/>
          <w:bCs/>
          <w:i/>
          <w:iCs/>
          <w:rtl/>
        </w:rPr>
      </w:pPr>
    </w:p>
    <w:p w:rsidR="00395570" w:rsidRDefault="00395570" w:rsidP="00C46F97">
      <w:pPr>
        <w:rPr>
          <w:rFonts w:cs="Arial"/>
          <w:b/>
          <w:bCs/>
          <w:i/>
          <w:iCs/>
          <w:rtl/>
        </w:rPr>
      </w:pPr>
    </w:p>
    <w:tbl>
      <w:tblPr>
        <w:tblStyle w:val="Tabellenraster"/>
        <w:tblW w:w="0" w:type="auto"/>
        <w:tblLook w:val="04A0" w:firstRow="1" w:lastRow="0" w:firstColumn="1" w:lastColumn="0" w:noHBand="0" w:noVBand="1"/>
      </w:tblPr>
      <w:tblGrid>
        <w:gridCol w:w="1243"/>
        <w:gridCol w:w="5982"/>
        <w:gridCol w:w="1837"/>
      </w:tblGrid>
      <w:tr w:rsidR="00395570" w:rsidRPr="000F4F18" w:rsidTr="00EE541E">
        <w:tc>
          <w:tcPr>
            <w:tcW w:w="1243" w:type="dxa"/>
            <w:tcMar>
              <w:top w:w="113" w:type="dxa"/>
              <w:bottom w:w="113" w:type="dxa"/>
            </w:tcMar>
          </w:tcPr>
          <w:p w:rsidR="00395570" w:rsidRPr="000F4F18" w:rsidRDefault="00395570" w:rsidP="00EE541E">
            <w:pPr>
              <w:pStyle w:val="Default"/>
              <w:spacing w:line="276" w:lineRule="auto"/>
              <w:rPr>
                <w:rStyle w:val="markedcontent"/>
                <w:color w:val="auto"/>
                <w:sz w:val="22"/>
                <w:szCs w:val="22"/>
              </w:rPr>
            </w:pPr>
            <w:r w:rsidRPr="000F4F18">
              <w:rPr>
                <w:rStyle w:val="markedcontent"/>
                <w:color w:val="auto"/>
                <w:sz w:val="22"/>
                <w:szCs w:val="22"/>
              </w:rPr>
              <w:t>Arabisch</w:t>
            </w:r>
          </w:p>
        </w:tc>
        <w:tc>
          <w:tcPr>
            <w:tcW w:w="5982" w:type="dxa"/>
            <w:tcMar>
              <w:top w:w="113" w:type="dxa"/>
              <w:bottom w:w="113" w:type="dxa"/>
            </w:tcMar>
          </w:tcPr>
          <w:p w:rsidR="00395570" w:rsidRPr="000F4F18" w:rsidRDefault="00395570" w:rsidP="00EE541E">
            <w:pPr>
              <w:pStyle w:val="Default"/>
              <w:spacing w:line="276" w:lineRule="auto"/>
              <w:rPr>
                <w:rStyle w:val="markedcontent"/>
                <w:color w:val="auto"/>
                <w:sz w:val="22"/>
                <w:szCs w:val="22"/>
              </w:rPr>
            </w:pPr>
            <w:r w:rsidRPr="000F4F18">
              <w:rPr>
                <w:rStyle w:val="auto-select"/>
                <w:sz w:val="22"/>
                <w:szCs w:val="22"/>
              </w:rPr>
              <w:t>https://saarland.webex.com/saarland-de/j.php?MTID=m06b98ef14c4458c0e1f44c62ecaee4ba</w:t>
            </w:r>
          </w:p>
        </w:tc>
        <w:tc>
          <w:tcPr>
            <w:tcW w:w="1837" w:type="dxa"/>
            <w:tcMar>
              <w:top w:w="113" w:type="dxa"/>
              <w:bottom w:w="113" w:type="dxa"/>
            </w:tcMar>
          </w:tcPr>
          <w:p w:rsidR="00395570" w:rsidRPr="000F4F18" w:rsidRDefault="00395570" w:rsidP="00EE541E">
            <w:pPr>
              <w:pStyle w:val="Default"/>
              <w:spacing w:line="276" w:lineRule="auto"/>
              <w:rPr>
                <w:rStyle w:val="markedcontent"/>
                <w:color w:val="auto"/>
                <w:sz w:val="22"/>
                <w:szCs w:val="22"/>
              </w:rPr>
            </w:pPr>
            <w:r>
              <w:rPr>
                <w:noProof/>
                <w:color w:val="auto"/>
                <w:sz w:val="22"/>
                <w:szCs w:val="22"/>
              </w:rPr>
              <w:drawing>
                <wp:inline distT="0" distB="0" distL="0" distR="0" wp14:anchorId="5CA031FB" wp14:editId="08AA4CB8">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abisch.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bl>
    <w:p w:rsidR="00395570" w:rsidRPr="00C46F97" w:rsidRDefault="00395570" w:rsidP="00C46F97">
      <w:pPr>
        <w:rPr>
          <w:b/>
          <w:bCs/>
          <w:i/>
          <w:iCs/>
        </w:rPr>
      </w:pPr>
      <w:bookmarkStart w:id="0" w:name="_GoBack"/>
      <w:bookmarkEnd w:id="0"/>
    </w:p>
    <w:sectPr w:rsidR="00395570" w:rsidRPr="00C46F97" w:rsidSect="00D738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077B2"/>
    <w:multiLevelType w:val="hybridMultilevel"/>
    <w:tmpl w:val="5D5636FE"/>
    <w:lvl w:ilvl="0" w:tplc="FFFFFFFF">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97"/>
    <w:rsid w:val="00033DD9"/>
    <w:rsid w:val="000709DC"/>
    <w:rsid w:val="00231175"/>
    <w:rsid w:val="00395570"/>
    <w:rsid w:val="004B6C20"/>
    <w:rsid w:val="005D2A54"/>
    <w:rsid w:val="00791F5E"/>
    <w:rsid w:val="00C46F97"/>
    <w:rsid w:val="00D7389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EE9E"/>
  <w15:chartTrackingRefBased/>
  <w15:docId w15:val="{93A9639F-5A8F-4737-896C-294A18A6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6F97"/>
    <w:pPr>
      <w:ind w:left="720"/>
      <w:contextualSpacing/>
    </w:pPr>
  </w:style>
  <w:style w:type="paragraph" w:customStyle="1" w:styleId="Default">
    <w:name w:val="Default"/>
    <w:rsid w:val="00395570"/>
    <w:pPr>
      <w:autoSpaceDE w:val="0"/>
      <w:autoSpaceDN w:val="0"/>
      <w:bidi w:val="0"/>
      <w:adjustRightInd w:val="0"/>
      <w:spacing w:after="0" w:line="240" w:lineRule="auto"/>
    </w:pPr>
    <w:rPr>
      <w:rFonts w:ascii="Arial" w:eastAsia="Times New Roman" w:hAnsi="Arial" w:cs="Arial"/>
      <w:color w:val="000000"/>
      <w:sz w:val="24"/>
      <w:szCs w:val="24"/>
      <w:lang w:val="de-DE" w:eastAsia="de-DE"/>
    </w:rPr>
  </w:style>
  <w:style w:type="character" w:customStyle="1" w:styleId="markedcontent">
    <w:name w:val="markedcontent"/>
    <w:basedOn w:val="Absatz-Standardschriftart"/>
    <w:rsid w:val="00395570"/>
  </w:style>
  <w:style w:type="table" w:styleId="Tabellenraster">
    <w:name w:val="Table Grid"/>
    <w:basedOn w:val="NormaleTabelle"/>
    <w:uiPriority w:val="39"/>
    <w:rsid w:val="00395570"/>
    <w:pPr>
      <w:bidi w:val="0"/>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elect">
    <w:name w:val="auto-select"/>
    <w:basedOn w:val="Absatz-Standardschriftart"/>
    <w:rsid w:val="0039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1167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Ramadan Mohammed</dc:creator>
  <cp:keywords/>
  <dc:description/>
  <cp:lastModifiedBy>Wannemacher Annerose (Bildung)</cp:lastModifiedBy>
  <cp:revision>2</cp:revision>
  <dcterms:created xsi:type="dcterms:W3CDTF">2023-03-06T12:33:00Z</dcterms:created>
  <dcterms:modified xsi:type="dcterms:W3CDTF">2023-03-06T12:33:00Z</dcterms:modified>
</cp:coreProperties>
</file>